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5DB1F1E" w14:textId="77777777" w:rsidR="00A22AFB" w:rsidRPr="005A2B1B" w:rsidRDefault="00A22AFB" w:rsidP="00A22AFB">
      <w:pPr>
        <w:rPr>
          <w:rFonts w:ascii="Pacifico" w:hAnsi="Pacifico"/>
          <w:color w:val="003C65"/>
          <w:sz w:val="32"/>
          <w:szCs w:val="32"/>
        </w:rPr>
      </w:pPr>
      <w:r w:rsidRPr="005A2B1B">
        <w:rPr>
          <w:rFonts w:ascii="Pacifico" w:hAnsi="Pacifico"/>
          <w:color w:val="003C65"/>
          <w:sz w:val="32"/>
          <w:szCs w:val="32"/>
        </w:rPr>
        <w:t xml:space="preserve">Pressemitteilung </w:t>
      </w:r>
    </w:p>
    <w:p w14:paraId="32457F7E" w14:textId="77777777" w:rsidR="00A22AFB" w:rsidRPr="00A22AFB" w:rsidRDefault="00A22AFB" w:rsidP="00A22AFB">
      <w:pPr>
        <w:rPr>
          <w:rFonts w:ascii="Foundry Form Sans Book" w:hAnsi="Foundry Form Sans Book"/>
          <w:color w:val="003C65"/>
          <w:sz w:val="20"/>
          <w:szCs w:val="20"/>
        </w:rPr>
      </w:pPr>
      <w:proofErr w:type="spellStart"/>
      <w:r w:rsidRPr="00A22AFB">
        <w:rPr>
          <w:rFonts w:ascii="Foundry Form Sans Book" w:hAnsi="Foundry Form Sans Book"/>
          <w:color w:val="003C65"/>
          <w:sz w:val="20"/>
          <w:szCs w:val="20"/>
        </w:rPr>
        <w:t>Wangerland</w:t>
      </w:r>
      <w:proofErr w:type="spellEnd"/>
      <w:r w:rsidRPr="00A22AFB">
        <w:rPr>
          <w:rFonts w:ascii="Foundry Form Sans Book" w:hAnsi="Foundry Form Sans Book"/>
          <w:color w:val="003C65"/>
          <w:sz w:val="20"/>
          <w:szCs w:val="20"/>
        </w:rPr>
        <w:t xml:space="preserve"> Touristik GmbH</w:t>
      </w:r>
    </w:p>
    <w:p w14:paraId="2F38C417" w14:textId="77777777" w:rsidR="00A22AFB" w:rsidRDefault="00A22AFB" w:rsidP="00A22AFB">
      <w:pPr>
        <w:rPr>
          <w:rFonts w:ascii="Foundry Form Sans Book" w:hAnsi="Foundry Form Sans Book"/>
          <w:color w:val="000000" w:themeColor="text1"/>
        </w:rPr>
      </w:pPr>
    </w:p>
    <w:p w14:paraId="2FC76C7D" w14:textId="77777777" w:rsidR="00A22AFB" w:rsidRDefault="00A22AFB" w:rsidP="00A22AFB">
      <w:pPr>
        <w:rPr>
          <w:rFonts w:ascii="Foundry Form Sans Book" w:hAnsi="Foundry Form Sans Book"/>
          <w:color w:val="000000" w:themeColor="text1"/>
        </w:rPr>
      </w:pPr>
    </w:p>
    <w:p w14:paraId="1099D1DA" w14:textId="77777777" w:rsidR="00A22AFB" w:rsidRDefault="00A22AFB" w:rsidP="00A22AFB">
      <w:pPr>
        <w:rPr>
          <w:rFonts w:ascii="Foundry Form Sans Book" w:hAnsi="Foundry Form Sans Book"/>
          <w:color w:val="000000" w:themeColor="text1"/>
        </w:rPr>
      </w:pPr>
    </w:p>
    <w:p w14:paraId="781454E2" w14:textId="77777777" w:rsidR="007B7AC7" w:rsidRPr="007B7AC7" w:rsidRDefault="00C72DBA" w:rsidP="00A22AFB">
      <w:pPr>
        <w:rPr>
          <w:rFonts w:ascii="Calibri" w:hAnsi="Calibri"/>
          <w:color w:val="000000" w:themeColor="text1"/>
          <w:sz w:val="22"/>
          <w:szCs w:val="22"/>
        </w:rPr>
      </w:pPr>
      <w:r w:rsidRPr="007B7AC7">
        <w:rPr>
          <w:rFonts w:ascii="Calibri" w:hAnsi="Calibri"/>
          <w:color w:val="000000" w:themeColor="text1"/>
          <w:sz w:val="22"/>
          <w:szCs w:val="22"/>
        </w:rPr>
        <w:t>18. März 2020</w:t>
      </w:r>
    </w:p>
    <w:p w14:paraId="3F096740" w14:textId="77777777" w:rsidR="00A22AFB" w:rsidRPr="007B7AC7" w:rsidRDefault="00C72DBA" w:rsidP="007B7AC7">
      <w:pPr>
        <w:pStyle w:val="StandardWeb"/>
      </w:pPr>
      <w:r w:rsidRPr="007B7AC7">
        <w:rPr>
          <w:rFonts w:ascii="Calibri" w:hAnsi="Calibri"/>
          <w:b/>
          <w:bCs/>
          <w:color w:val="003C65"/>
          <w:sz w:val="28"/>
          <w:szCs w:val="28"/>
        </w:rPr>
        <w:t xml:space="preserve">Informationen zu den </w:t>
      </w:r>
      <w:r w:rsidR="000D069F" w:rsidRPr="007B7AC7">
        <w:rPr>
          <w:rFonts w:ascii="Calibri" w:hAnsi="Calibri"/>
          <w:b/>
          <w:bCs/>
          <w:color w:val="003C65"/>
          <w:sz w:val="28"/>
          <w:szCs w:val="28"/>
        </w:rPr>
        <w:t xml:space="preserve">touristischen </w:t>
      </w:r>
      <w:r w:rsidRPr="007B7AC7">
        <w:rPr>
          <w:rFonts w:ascii="Calibri" w:hAnsi="Calibri"/>
          <w:b/>
          <w:bCs/>
          <w:color w:val="003C65"/>
          <w:sz w:val="28"/>
          <w:szCs w:val="28"/>
        </w:rPr>
        <w:t xml:space="preserve">Auswirkungen der Maßnahmen gegen die Ausbreitung des </w:t>
      </w:r>
      <w:proofErr w:type="spellStart"/>
      <w:r w:rsidR="007B7AC7" w:rsidRPr="007B7AC7">
        <w:rPr>
          <w:rFonts w:ascii="Calibri" w:hAnsi="Calibri"/>
          <w:b/>
          <w:bCs/>
          <w:color w:val="003C65"/>
          <w:sz w:val="28"/>
          <w:szCs w:val="28"/>
        </w:rPr>
        <w:t>Coronavirus</w:t>
      </w:r>
      <w:proofErr w:type="spellEnd"/>
      <w:r w:rsidR="007B7AC7" w:rsidRPr="007B7AC7">
        <w:rPr>
          <w:rFonts w:ascii="Calibri" w:hAnsi="Calibri"/>
          <w:b/>
          <w:bCs/>
          <w:color w:val="003C65"/>
          <w:sz w:val="28"/>
          <w:szCs w:val="28"/>
        </w:rPr>
        <w:t xml:space="preserve"> SARS-CoV-2</w:t>
      </w:r>
      <w:r w:rsidR="007B7AC7">
        <w:rPr>
          <w:rFonts w:ascii="Calibri" w:hAnsi="Calibri"/>
          <w:b/>
          <w:bCs/>
          <w:color w:val="003C65"/>
          <w:sz w:val="28"/>
          <w:szCs w:val="28"/>
        </w:rPr>
        <w:t xml:space="preserve"> </w:t>
      </w:r>
      <w:r w:rsidRPr="007B7AC7">
        <w:rPr>
          <w:rFonts w:ascii="Calibri" w:hAnsi="Calibri"/>
          <w:b/>
          <w:bCs/>
          <w:color w:val="003C65"/>
          <w:sz w:val="28"/>
          <w:szCs w:val="28"/>
        </w:rPr>
        <w:t xml:space="preserve">für das </w:t>
      </w:r>
      <w:proofErr w:type="spellStart"/>
      <w:r w:rsidRPr="007B7AC7">
        <w:rPr>
          <w:rFonts w:ascii="Calibri" w:hAnsi="Calibri"/>
          <w:b/>
          <w:bCs/>
          <w:color w:val="003C65"/>
          <w:sz w:val="28"/>
          <w:szCs w:val="28"/>
        </w:rPr>
        <w:t>Wangerland</w:t>
      </w:r>
      <w:proofErr w:type="spellEnd"/>
    </w:p>
    <w:p w14:paraId="66CAD38C" w14:textId="77777777" w:rsidR="00A22AFB" w:rsidRPr="007B7AC7" w:rsidRDefault="00A22AFB" w:rsidP="0032173C">
      <w:pPr>
        <w:jc w:val="both"/>
        <w:rPr>
          <w:rFonts w:ascii="Calibri" w:hAnsi="Calibri"/>
          <w:b/>
          <w:bCs/>
          <w:color w:val="000000" w:themeColor="text1"/>
          <w:sz w:val="22"/>
          <w:szCs w:val="22"/>
        </w:rPr>
      </w:pPr>
    </w:p>
    <w:p w14:paraId="5D450491" w14:textId="77777777" w:rsidR="00D03B18" w:rsidRDefault="00C72DBA" w:rsidP="00D03B18">
      <w:pPr>
        <w:pStyle w:val="StandardWeb"/>
        <w:spacing w:line="360" w:lineRule="auto"/>
        <w:jc w:val="both"/>
        <w:rPr>
          <w:rFonts w:ascii="Calibri" w:eastAsia="Times New Roman" w:hAnsi="Calibri" w:cstheme="minorHAnsi"/>
          <w:color w:val="000000"/>
          <w:sz w:val="22"/>
          <w:szCs w:val="22"/>
        </w:rPr>
      </w:pPr>
      <w:r w:rsidRPr="007B7AC7">
        <w:rPr>
          <w:rFonts w:ascii="Calibri" w:eastAsia="Times New Roman" w:hAnsi="Calibri" w:cstheme="minorHAnsi"/>
          <w:color w:val="000000"/>
          <w:sz w:val="22"/>
          <w:szCs w:val="22"/>
        </w:rPr>
        <w:t xml:space="preserve">Nachdem sich die Situation rund um den </w:t>
      </w:r>
      <w:proofErr w:type="spellStart"/>
      <w:r w:rsidRPr="007B7AC7">
        <w:rPr>
          <w:rFonts w:ascii="Calibri" w:eastAsia="Times New Roman" w:hAnsi="Calibri" w:cstheme="minorHAnsi"/>
          <w:color w:val="000000"/>
          <w:sz w:val="22"/>
          <w:szCs w:val="22"/>
        </w:rPr>
        <w:t>Coronavirus</w:t>
      </w:r>
      <w:proofErr w:type="spellEnd"/>
      <w:r w:rsidRPr="007B7AC7">
        <w:rPr>
          <w:rFonts w:ascii="Calibri" w:eastAsia="Times New Roman" w:hAnsi="Calibri" w:cstheme="minorHAnsi"/>
          <w:color w:val="000000"/>
          <w:sz w:val="22"/>
          <w:szCs w:val="22"/>
        </w:rPr>
        <w:t xml:space="preserve"> in den letzten Tagen immer weiter zugespitzt hat und immer mehr Maßnahmen zum Schutze der Bevölkerung ergriffen werden mussten, möchten wir Sie an dieser Stelle über die touristisch relevantesten Maßnahmen und deren Auswirkungen für Gäste und Einheimische</w:t>
      </w:r>
      <w:r w:rsidR="000D069F" w:rsidRPr="007B7AC7">
        <w:rPr>
          <w:rFonts w:ascii="Calibri" w:eastAsia="Times New Roman" w:hAnsi="Calibri" w:cstheme="minorHAnsi"/>
          <w:color w:val="000000"/>
          <w:sz w:val="22"/>
          <w:szCs w:val="22"/>
        </w:rPr>
        <w:t xml:space="preserve"> des </w:t>
      </w:r>
      <w:proofErr w:type="spellStart"/>
      <w:r w:rsidR="000D069F" w:rsidRPr="007B7AC7">
        <w:rPr>
          <w:rFonts w:ascii="Calibri" w:eastAsia="Times New Roman" w:hAnsi="Calibri" w:cstheme="minorHAnsi"/>
          <w:color w:val="000000"/>
          <w:sz w:val="22"/>
          <w:szCs w:val="22"/>
        </w:rPr>
        <w:t>Wangerlan</w:t>
      </w:r>
      <w:r w:rsidR="00D03B18">
        <w:rPr>
          <w:rFonts w:ascii="Calibri" w:eastAsia="Times New Roman" w:hAnsi="Calibri" w:cstheme="minorHAnsi"/>
          <w:color w:val="000000"/>
          <w:sz w:val="22"/>
          <w:szCs w:val="22"/>
        </w:rPr>
        <w:t>des</w:t>
      </w:r>
      <w:proofErr w:type="spellEnd"/>
      <w:r w:rsidR="00D03B18">
        <w:rPr>
          <w:rFonts w:ascii="Calibri" w:eastAsia="Times New Roman" w:hAnsi="Calibri" w:cstheme="minorHAnsi"/>
          <w:color w:val="000000"/>
          <w:sz w:val="22"/>
          <w:szCs w:val="22"/>
        </w:rPr>
        <w:t xml:space="preserve"> informieren.</w:t>
      </w:r>
    </w:p>
    <w:p w14:paraId="75CFD5C3" w14:textId="371528F1" w:rsidR="00D03B18" w:rsidRPr="00D03B18" w:rsidRDefault="00D03B18" w:rsidP="00D03B18">
      <w:pPr>
        <w:spacing w:line="360" w:lineRule="auto"/>
        <w:jc w:val="both"/>
        <w:rPr>
          <w:rFonts w:ascii="Calibri" w:eastAsia="Times New Roman" w:hAnsi="Calibri" w:cstheme="minorHAnsi"/>
          <w:color w:val="000000"/>
          <w:sz w:val="22"/>
          <w:szCs w:val="22"/>
        </w:rPr>
      </w:pPr>
      <w:r w:rsidRPr="007B7AC7">
        <w:rPr>
          <w:rFonts w:ascii="Calibri" w:eastAsia="Times New Roman" w:hAnsi="Calibri" w:cstheme="minorHAnsi"/>
          <w:color w:val="000000"/>
          <w:sz w:val="22"/>
          <w:szCs w:val="22"/>
        </w:rPr>
        <w:t xml:space="preserve">Mit der Veröffentlichung der </w:t>
      </w:r>
      <w:proofErr w:type="spellStart"/>
      <w:r w:rsidRPr="007B7AC7">
        <w:rPr>
          <w:rFonts w:ascii="Calibri" w:eastAsia="Times New Roman" w:hAnsi="Calibri" w:cstheme="minorHAnsi"/>
          <w:color w:val="000000"/>
          <w:sz w:val="22"/>
          <w:szCs w:val="22"/>
        </w:rPr>
        <w:t>fachaufsichtlichen</w:t>
      </w:r>
      <w:proofErr w:type="spellEnd"/>
      <w:r w:rsidRPr="007B7AC7">
        <w:rPr>
          <w:rFonts w:ascii="Calibri" w:eastAsia="Times New Roman" w:hAnsi="Calibri" w:cstheme="minorHAnsi"/>
          <w:color w:val="000000"/>
          <w:sz w:val="22"/>
          <w:szCs w:val="22"/>
        </w:rPr>
        <w:t xml:space="preserve"> Weisung des Bundeslandes Niedersachsen vom 17.03.2020</w:t>
      </w:r>
      <w:r w:rsidR="006359EA">
        <w:rPr>
          <w:rFonts w:ascii="Calibri" w:eastAsia="Times New Roman" w:hAnsi="Calibri" w:cstheme="minorHAnsi"/>
          <w:color w:val="000000"/>
          <w:sz w:val="22"/>
          <w:szCs w:val="22"/>
        </w:rPr>
        <w:t>,</w:t>
      </w:r>
      <w:r>
        <w:rPr>
          <w:rFonts w:ascii="Calibri" w:eastAsia="Times New Roman" w:hAnsi="Calibri" w:cstheme="minorHAnsi"/>
          <w:color w:val="000000"/>
          <w:sz w:val="22"/>
          <w:szCs w:val="22"/>
        </w:rPr>
        <w:t xml:space="preserve"> wurden Maßnahmen beschlossen, die sowohl unsere Gäste als auch Leistungsträger und Einheimische betreffen. Hiermit tritt unter anderem in Kraft, dass sämtliche touristische </w:t>
      </w:r>
      <w:proofErr w:type="spellStart"/>
      <w:r>
        <w:rPr>
          <w:rFonts w:ascii="Calibri" w:eastAsia="Times New Roman" w:hAnsi="Calibri" w:cstheme="minorHAnsi"/>
          <w:color w:val="000000"/>
          <w:sz w:val="22"/>
          <w:szCs w:val="22"/>
        </w:rPr>
        <w:t>Übernachtsungsaufenthalte</w:t>
      </w:r>
      <w:proofErr w:type="spellEnd"/>
      <w:r>
        <w:rPr>
          <w:rFonts w:ascii="Calibri" w:eastAsia="Times New Roman" w:hAnsi="Calibri" w:cstheme="minorHAnsi"/>
          <w:color w:val="000000"/>
          <w:sz w:val="22"/>
          <w:szCs w:val="22"/>
        </w:rPr>
        <w:t xml:space="preserve"> einzustellen sind. Das bedeutet, dass nicht nur Hotels, sondern beispielsweise auch Ferienwohnungen und Campingplätze für touristische Übernachtungen geschlossen werden müssen. Aus diesem Grund m</w:t>
      </w:r>
      <w:r>
        <w:rPr>
          <w:rFonts w:ascii="Calibri" w:hAnsi="Calibri"/>
          <w:sz w:val="22"/>
          <w:szCs w:val="22"/>
        </w:rPr>
        <w:t>üssen bereits</w:t>
      </w:r>
      <w:r w:rsidRPr="007B7AC7">
        <w:rPr>
          <w:rFonts w:ascii="Calibri" w:hAnsi="Calibri"/>
          <w:sz w:val="22"/>
          <w:szCs w:val="22"/>
        </w:rPr>
        <w:t xml:space="preserve"> beherbergte Personen ihre Rückreise möglichst b</w:t>
      </w:r>
      <w:r>
        <w:rPr>
          <w:rFonts w:ascii="Calibri" w:hAnsi="Calibri"/>
          <w:sz w:val="22"/>
          <w:szCs w:val="22"/>
        </w:rPr>
        <w:t>is zum 19.03.2020 vornehmen und neue Gäste dürfen bis auf weiteres nicht anreisen.</w:t>
      </w:r>
      <w:r w:rsidRPr="007B7AC7">
        <w:rPr>
          <w:rFonts w:ascii="Calibri" w:hAnsi="Calibri"/>
          <w:sz w:val="22"/>
          <w:szCs w:val="22"/>
        </w:rPr>
        <w:t xml:space="preserve"> </w:t>
      </w:r>
    </w:p>
    <w:p w14:paraId="01F02BE0" w14:textId="1F0959DE" w:rsidR="00D03B18" w:rsidRDefault="00D03B18" w:rsidP="00D03B18">
      <w:pPr>
        <w:spacing w:line="360" w:lineRule="auto"/>
        <w:jc w:val="both"/>
        <w:rPr>
          <w:rFonts w:ascii="Calibri" w:hAnsi="Calibri"/>
          <w:sz w:val="22"/>
          <w:szCs w:val="22"/>
        </w:rPr>
      </w:pPr>
      <w:r>
        <w:rPr>
          <w:rFonts w:ascii="Calibri" w:hAnsi="Calibri"/>
          <w:sz w:val="22"/>
          <w:szCs w:val="22"/>
        </w:rPr>
        <w:br/>
      </w:r>
      <w:r w:rsidRPr="007B7AC7">
        <w:rPr>
          <w:rFonts w:ascii="Calibri" w:hAnsi="Calibri"/>
          <w:sz w:val="22"/>
          <w:szCs w:val="22"/>
        </w:rPr>
        <w:t>Darüber hinaus wurden Regelungen für Restaurants, Speisegaststätten und Mensen g</w:t>
      </w:r>
      <w:r>
        <w:rPr>
          <w:rFonts w:ascii="Calibri" w:hAnsi="Calibri"/>
          <w:sz w:val="22"/>
          <w:szCs w:val="22"/>
        </w:rPr>
        <w:t xml:space="preserve">etroffen, die beinhalten, dass </w:t>
      </w:r>
      <w:r w:rsidRPr="007B7AC7">
        <w:rPr>
          <w:rFonts w:ascii="Calibri" w:hAnsi="Calibri"/>
          <w:sz w:val="22"/>
          <w:szCs w:val="22"/>
        </w:rPr>
        <w:t>Restaurants</w:t>
      </w:r>
      <w:r>
        <w:rPr>
          <w:rFonts w:ascii="Calibri" w:hAnsi="Calibri"/>
          <w:sz w:val="22"/>
          <w:szCs w:val="22"/>
        </w:rPr>
        <w:t xml:space="preserve"> nur</w:t>
      </w:r>
      <w:r w:rsidRPr="007B7AC7">
        <w:rPr>
          <w:rFonts w:ascii="Calibri" w:hAnsi="Calibri"/>
          <w:sz w:val="22"/>
          <w:szCs w:val="22"/>
        </w:rPr>
        <w:t xml:space="preserve"> unter der Voraussetzung </w:t>
      </w:r>
      <w:proofErr w:type="spellStart"/>
      <w:r w:rsidRPr="007B7AC7">
        <w:rPr>
          <w:rFonts w:ascii="Calibri" w:hAnsi="Calibri"/>
          <w:sz w:val="22"/>
          <w:szCs w:val="22"/>
        </w:rPr>
        <w:t>geöffnet</w:t>
      </w:r>
      <w:proofErr w:type="spellEnd"/>
      <w:r w:rsidRPr="007B7AC7">
        <w:rPr>
          <w:rFonts w:ascii="Calibri" w:hAnsi="Calibri"/>
          <w:sz w:val="22"/>
          <w:szCs w:val="22"/>
        </w:rPr>
        <w:t xml:space="preserve"> werden</w:t>
      </w:r>
      <w:r>
        <w:rPr>
          <w:rFonts w:ascii="Calibri" w:hAnsi="Calibri"/>
          <w:sz w:val="22"/>
          <w:szCs w:val="22"/>
        </w:rPr>
        <w:t xml:space="preserve"> dürfen</w:t>
      </w:r>
      <w:r w:rsidRPr="007B7AC7">
        <w:rPr>
          <w:rFonts w:ascii="Calibri" w:hAnsi="Calibri"/>
          <w:sz w:val="22"/>
          <w:szCs w:val="22"/>
        </w:rPr>
        <w:t xml:space="preserve">, dass die </w:t>
      </w:r>
      <w:proofErr w:type="spellStart"/>
      <w:r w:rsidRPr="007B7AC7">
        <w:rPr>
          <w:rFonts w:ascii="Calibri" w:hAnsi="Calibri"/>
          <w:sz w:val="22"/>
          <w:szCs w:val="22"/>
        </w:rPr>
        <w:t>Plätze</w:t>
      </w:r>
      <w:proofErr w:type="spellEnd"/>
      <w:r w:rsidRPr="007B7AC7">
        <w:rPr>
          <w:rFonts w:ascii="Calibri" w:hAnsi="Calibri"/>
          <w:sz w:val="22"/>
          <w:szCs w:val="22"/>
        </w:rPr>
        <w:t xml:space="preserve"> </w:t>
      </w:r>
      <w:proofErr w:type="spellStart"/>
      <w:r w:rsidRPr="007B7AC7">
        <w:rPr>
          <w:rFonts w:ascii="Calibri" w:hAnsi="Calibri"/>
          <w:sz w:val="22"/>
          <w:szCs w:val="22"/>
        </w:rPr>
        <w:t>für</w:t>
      </w:r>
      <w:proofErr w:type="spellEnd"/>
      <w:r w:rsidRPr="007B7AC7">
        <w:rPr>
          <w:rFonts w:ascii="Calibri" w:hAnsi="Calibri"/>
          <w:sz w:val="22"/>
          <w:szCs w:val="22"/>
        </w:rPr>
        <w:t xml:space="preserve"> die </w:t>
      </w:r>
      <w:proofErr w:type="spellStart"/>
      <w:r w:rsidRPr="007B7AC7">
        <w:rPr>
          <w:rFonts w:ascii="Calibri" w:hAnsi="Calibri"/>
          <w:sz w:val="22"/>
          <w:szCs w:val="22"/>
        </w:rPr>
        <w:t>Gäste</w:t>
      </w:r>
      <w:proofErr w:type="spellEnd"/>
      <w:r w:rsidRPr="007B7AC7">
        <w:rPr>
          <w:rFonts w:ascii="Calibri" w:hAnsi="Calibri"/>
          <w:sz w:val="22"/>
          <w:szCs w:val="22"/>
        </w:rPr>
        <w:t xml:space="preserve"> so angeordnet sind, dass ein Abstand von mindestens 2 Metern zwischen den Tischen </w:t>
      </w:r>
      <w:proofErr w:type="spellStart"/>
      <w:r w:rsidRPr="007B7AC7">
        <w:rPr>
          <w:rFonts w:ascii="Calibri" w:hAnsi="Calibri"/>
          <w:sz w:val="22"/>
          <w:szCs w:val="22"/>
        </w:rPr>
        <w:t>gewährleistet</w:t>
      </w:r>
      <w:proofErr w:type="spellEnd"/>
      <w:r w:rsidRPr="007B7AC7">
        <w:rPr>
          <w:rFonts w:ascii="Calibri" w:hAnsi="Calibri"/>
          <w:sz w:val="22"/>
          <w:szCs w:val="22"/>
        </w:rPr>
        <w:t xml:space="preserve"> ist und die </w:t>
      </w:r>
      <w:proofErr w:type="spellStart"/>
      <w:r w:rsidRPr="007B7AC7">
        <w:rPr>
          <w:rFonts w:ascii="Calibri" w:hAnsi="Calibri"/>
          <w:sz w:val="22"/>
          <w:szCs w:val="22"/>
        </w:rPr>
        <w:t>Gäste</w:t>
      </w:r>
      <w:proofErr w:type="spellEnd"/>
      <w:r w:rsidRPr="007B7AC7">
        <w:rPr>
          <w:rFonts w:ascii="Calibri" w:hAnsi="Calibri"/>
          <w:sz w:val="22"/>
          <w:szCs w:val="22"/>
        </w:rPr>
        <w:t xml:space="preserve"> zueinander einen ausreichenden Abstand halten. Die </w:t>
      </w:r>
      <w:proofErr w:type="spellStart"/>
      <w:r w:rsidRPr="007B7AC7">
        <w:rPr>
          <w:rFonts w:ascii="Calibri" w:hAnsi="Calibri"/>
          <w:sz w:val="22"/>
          <w:szCs w:val="22"/>
        </w:rPr>
        <w:t>Öffnungszeiten</w:t>
      </w:r>
      <w:proofErr w:type="spellEnd"/>
      <w:r w:rsidRPr="007B7AC7">
        <w:rPr>
          <w:rFonts w:ascii="Calibri" w:hAnsi="Calibri"/>
          <w:sz w:val="22"/>
          <w:szCs w:val="22"/>
        </w:rPr>
        <w:t xml:space="preserve"> sind auf </w:t>
      </w:r>
      <w:proofErr w:type="spellStart"/>
      <w:r w:rsidRPr="007B7AC7">
        <w:rPr>
          <w:rFonts w:ascii="Calibri" w:hAnsi="Calibri"/>
          <w:sz w:val="22"/>
          <w:szCs w:val="22"/>
        </w:rPr>
        <w:t>frühestens</w:t>
      </w:r>
      <w:proofErr w:type="spellEnd"/>
      <w:r w:rsidRPr="007B7AC7">
        <w:rPr>
          <w:rFonts w:ascii="Calibri" w:hAnsi="Calibri"/>
          <w:sz w:val="22"/>
          <w:szCs w:val="22"/>
        </w:rPr>
        <w:t xml:space="preserve"> 06.00 Uhr bis </w:t>
      </w:r>
      <w:proofErr w:type="spellStart"/>
      <w:r w:rsidRPr="007B7AC7">
        <w:rPr>
          <w:rFonts w:ascii="Calibri" w:hAnsi="Calibri"/>
          <w:sz w:val="22"/>
          <w:szCs w:val="22"/>
        </w:rPr>
        <w:t>spätestens</w:t>
      </w:r>
      <w:proofErr w:type="spellEnd"/>
      <w:r w:rsidRPr="007B7AC7">
        <w:rPr>
          <w:rFonts w:ascii="Calibri" w:hAnsi="Calibri"/>
          <w:sz w:val="22"/>
          <w:szCs w:val="22"/>
        </w:rPr>
        <w:t xml:space="preserve"> 18.00 Uhr </w:t>
      </w:r>
      <w:proofErr w:type="spellStart"/>
      <w:r w:rsidRPr="007B7AC7">
        <w:rPr>
          <w:rFonts w:ascii="Calibri" w:hAnsi="Calibri"/>
          <w:sz w:val="22"/>
          <w:szCs w:val="22"/>
        </w:rPr>
        <w:t>beschränkt</w:t>
      </w:r>
      <w:proofErr w:type="spellEnd"/>
      <w:r>
        <w:rPr>
          <w:rFonts w:ascii="Calibri" w:hAnsi="Calibri"/>
          <w:sz w:val="22"/>
          <w:szCs w:val="22"/>
        </w:rPr>
        <w:t xml:space="preserve"> worden.</w:t>
      </w:r>
    </w:p>
    <w:p w14:paraId="32528612" w14:textId="77777777" w:rsidR="004A3558" w:rsidRDefault="004A3558" w:rsidP="00D03B18">
      <w:pPr>
        <w:spacing w:line="360" w:lineRule="auto"/>
        <w:jc w:val="both"/>
        <w:rPr>
          <w:rFonts w:ascii="Calibri" w:hAnsi="Calibri"/>
          <w:sz w:val="22"/>
          <w:szCs w:val="22"/>
        </w:rPr>
      </w:pPr>
    </w:p>
    <w:p w14:paraId="71C64C9F" w14:textId="41D067CA" w:rsidR="004A3558" w:rsidRPr="004A3558" w:rsidRDefault="008E21DE" w:rsidP="006359EA">
      <w:pPr>
        <w:pStyle w:val="berschrift2"/>
        <w:spacing w:before="0" w:beforeAutospacing="0" w:after="0" w:afterAutospacing="0" w:line="360" w:lineRule="auto"/>
        <w:jc w:val="both"/>
        <w:rPr>
          <w:rFonts w:ascii="Calibri" w:hAnsi="Calibri" w:cstheme="minorBidi"/>
          <w:b w:val="0"/>
          <w:bCs w:val="0"/>
          <w:sz w:val="22"/>
          <w:szCs w:val="22"/>
          <w:lang w:eastAsia="en-US"/>
        </w:rPr>
      </w:pPr>
      <w:r>
        <w:rPr>
          <w:rFonts w:ascii="Calibri" w:hAnsi="Calibri" w:cstheme="minorBidi"/>
          <w:b w:val="0"/>
          <w:bCs w:val="0"/>
          <w:sz w:val="22"/>
          <w:szCs w:val="22"/>
          <w:lang w:eastAsia="en-US"/>
        </w:rPr>
        <w:t xml:space="preserve">Zusätzlich sind, </w:t>
      </w:r>
      <w:r w:rsidR="004A3558" w:rsidRPr="004A3558">
        <w:rPr>
          <w:rFonts w:ascii="Calibri" w:hAnsi="Calibri" w:cstheme="minorBidi"/>
          <w:b w:val="0"/>
          <w:bCs w:val="0"/>
          <w:sz w:val="22"/>
          <w:szCs w:val="22"/>
          <w:lang w:eastAsia="en-US"/>
        </w:rPr>
        <w:t xml:space="preserve">auf Grundlage der Vereinbarung </w:t>
      </w:r>
      <w:r w:rsidR="004A3558" w:rsidRPr="004A3558">
        <w:rPr>
          <w:rFonts w:ascii="Calibri" w:hAnsi="Calibri" w:cstheme="minorBidi"/>
          <w:b w:val="0"/>
          <w:sz w:val="22"/>
          <w:szCs w:val="22"/>
          <w:lang w:eastAsia="en-US"/>
        </w:rPr>
        <w:t>zwischen der Bundesregierung und den Regierungschefinnen und R</w:t>
      </w:r>
      <w:r>
        <w:rPr>
          <w:rFonts w:ascii="Calibri" w:hAnsi="Calibri" w:cstheme="minorBidi"/>
          <w:b w:val="0"/>
          <w:sz w:val="22"/>
          <w:szCs w:val="22"/>
          <w:lang w:eastAsia="en-US"/>
        </w:rPr>
        <w:t>egierungschefs der Bundesländer,</w:t>
      </w:r>
      <w:r w:rsidR="004A3558">
        <w:rPr>
          <w:rFonts w:ascii="Calibri" w:hAnsi="Calibri" w:cstheme="minorBidi"/>
          <w:b w:val="0"/>
          <w:sz w:val="22"/>
          <w:szCs w:val="22"/>
          <w:lang w:eastAsia="en-US"/>
        </w:rPr>
        <w:t xml:space="preserve"> </w:t>
      </w:r>
      <w:r w:rsidR="004A3558" w:rsidRPr="004A3558">
        <w:rPr>
          <w:rFonts w:ascii="Calibri" w:hAnsi="Calibri" w:cstheme="minorBidi"/>
          <w:b w:val="0"/>
          <w:sz w:val="22"/>
          <w:szCs w:val="22"/>
          <w:lang w:eastAsia="en-US"/>
        </w:rPr>
        <w:t xml:space="preserve">alle Einrichtungen der </w:t>
      </w:r>
      <w:proofErr w:type="spellStart"/>
      <w:r w:rsidR="004A3558" w:rsidRPr="004A3558">
        <w:rPr>
          <w:rFonts w:ascii="Calibri" w:hAnsi="Calibri" w:cstheme="minorBidi"/>
          <w:b w:val="0"/>
          <w:sz w:val="22"/>
          <w:szCs w:val="22"/>
          <w:lang w:eastAsia="en-US"/>
        </w:rPr>
        <w:t>Wangerland</w:t>
      </w:r>
      <w:proofErr w:type="spellEnd"/>
      <w:r w:rsidR="004A3558" w:rsidRPr="004A3558">
        <w:rPr>
          <w:rFonts w:ascii="Calibri" w:hAnsi="Calibri" w:cstheme="minorBidi"/>
          <w:b w:val="0"/>
          <w:sz w:val="22"/>
          <w:szCs w:val="22"/>
          <w:lang w:eastAsia="en-US"/>
        </w:rPr>
        <w:t xml:space="preserve"> Touristik GmbH</w:t>
      </w:r>
      <w:r w:rsidR="004A3558">
        <w:rPr>
          <w:rFonts w:ascii="Calibri" w:hAnsi="Calibri" w:cstheme="minorBidi"/>
          <w:b w:val="0"/>
          <w:sz w:val="22"/>
          <w:szCs w:val="22"/>
          <w:lang w:eastAsia="en-US"/>
        </w:rPr>
        <w:t xml:space="preserve"> vorsorglich geschlossen worden. Hier</w:t>
      </w:r>
      <w:r>
        <w:rPr>
          <w:rFonts w:ascii="Calibri" w:hAnsi="Calibri" w:cstheme="minorBidi"/>
          <w:b w:val="0"/>
          <w:sz w:val="22"/>
          <w:szCs w:val="22"/>
          <w:lang w:eastAsia="en-US"/>
        </w:rPr>
        <w:t>zu</w:t>
      </w:r>
      <w:r w:rsidR="004A3558">
        <w:rPr>
          <w:rFonts w:ascii="Calibri" w:hAnsi="Calibri" w:cstheme="minorBidi"/>
          <w:b w:val="0"/>
          <w:sz w:val="22"/>
          <w:szCs w:val="22"/>
          <w:lang w:eastAsia="en-US"/>
        </w:rPr>
        <w:t xml:space="preserve"> zählen das Meerwasser-Hallenwellenbad in </w:t>
      </w:r>
      <w:proofErr w:type="spellStart"/>
      <w:r w:rsidR="004A3558">
        <w:rPr>
          <w:rFonts w:ascii="Calibri" w:hAnsi="Calibri" w:cstheme="minorBidi"/>
          <w:b w:val="0"/>
          <w:sz w:val="22"/>
          <w:szCs w:val="22"/>
          <w:lang w:eastAsia="en-US"/>
        </w:rPr>
        <w:t>Hooksiel</w:t>
      </w:r>
      <w:proofErr w:type="spellEnd"/>
      <w:r w:rsidR="004A3558">
        <w:rPr>
          <w:rFonts w:ascii="Calibri" w:hAnsi="Calibri" w:cstheme="minorBidi"/>
          <w:b w:val="0"/>
          <w:sz w:val="22"/>
          <w:szCs w:val="22"/>
          <w:lang w:eastAsia="en-US"/>
        </w:rPr>
        <w:t>, die Friesland-Therme</w:t>
      </w:r>
      <w:r w:rsidR="006359EA">
        <w:rPr>
          <w:rFonts w:ascii="Calibri" w:hAnsi="Calibri" w:cstheme="minorBidi"/>
          <w:b w:val="0"/>
          <w:sz w:val="22"/>
          <w:szCs w:val="22"/>
          <w:lang w:eastAsia="en-US"/>
        </w:rPr>
        <w:t xml:space="preserve"> in</w:t>
      </w:r>
      <w:r w:rsidR="004A3558">
        <w:rPr>
          <w:rFonts w:ascii="Calibri" w:hAnsi="Calibri" w:cstheme="minorBidi"/>
          <w:b w:val="0"/>
          <w:sz w:val="22"/>
          <w:szCs w:val="22"/>
          <w:lang w:eastAsia="en-US"/>
        </w:rPr>
        <w:t xml:space="preserve"> </w:t>
      </w:r>
      <w:proofErr w:type="spellStart"/>
      <w:r w:rsidR="004A3558">
        <w:rPr>
          <w:rFonts w:ascii="Calibri" w:hAnsi="Calibri" w:cstheme="minorBidi"/>
          <w:b w:val="0"/>
          <w:sz w:val="22"/>
          <w:szCs w:val="22"/>
          <w:lang w:eastAsia="en-US"/>
        </w:rPr>
        <w:t>Horumersiel</w:t>
      </w:r>
      <w:proofErr w:type="spellEnd"/>
      <w:r w:rsidR="004A3558">
        <w:rPr>
          <w:rFonts w:ascii="Calibri" w:hAnsi="Calibri" w:cstheme="minorBidi"/>
          <w:b w:val="0"/>
          <w:sz w:val="22"/>
          <w:szCs w:val="22"/>
          <w:lang w:eastAsia="en-US"/>
        </w:rPr>
        <w:t xml:space="preserve"> und auch die </w:t>
      </w:r>
      <w:r>
        <w:rPr>
          <w:rFonts w:ascii="Calibri" w:hAnsi="Calibri" w:cstheme="minorBidi"/>
          <w:b w:val="0"/>
          <w:sz w:val="22"/>
          <w:szCs w:val="22"/>
          <w:lang w:eastAsia="en-US"/>
        </w:rPr>
        <w:t>Tourist-Inform</w:t>
      </w:r>
      <w:r w:rsidR="00A22A11">
        <w:rPr>
          <w:rFonts w:ascii="Calibri" w:hAnsi="Calibri" w:cstheme="minorBidi"/>
          <w:b w:val="0"/>
          <w:sz w:val="22"/>
          <w:szCs w:val="22"/>
          <w:lang w:eastAsia="en-US"/>
        </w:rPr>
        <w:t>a</w:t>
      </w:r>
      <w:r>
        <w:rPr>
          <w:rFonts w:ascii="Calibri" w:hAnsi="Calibri" w:cstheme="minorBidi"/>
          <w:b w:val="0"/>
          <w:sz w:val="22"/>
          <w:szCs w:val="22"/>
          <w:lang w:eastAsia="en-US"/>
        </w:rPr>
        <w:t xml:space="preserve">tionen und Büchereien der </w:t>
      </w:r>
      <w:proofErr w:type="spellStart"/>
      <w:r>
        <w:rPr>
          <w:rFonts w:ascii="Calibri" w:hAnsi="Calibri" w:cstheme="minorBidi"/>
          <w:b w:val="0"/>
          <w:sz w:val="22"/>
          <w:szCs w:val="22"/>
          <w:lang w:eastAsia="en-US"/>
        </w:rPr>
        <w:t>Wangerland</w:t>
      </w:r>
      <w:proofErr w:type="spellEnd"/>
      <w:r>
        <w:rPr>
          <w:rFonts w:ascii="Calibri" w:hAnsi="Calibri" w:cstheme="minorBidi"/>
          <w:b w:val="0"/>
          <w:sz w:val="22"/>
          <w:szCs w:val="22"/>
          <w:lang w:eastAsia="en-US"/>
        </w:rPr>
        <w:t xml:space="preserve"> Touristik. Auch die Kinderspielhäuser, das Nationalpark-Haus in </w:t>
      </w:r>
      <w:proofErr w:type="spellStart"/>
      <w:r>
        <w:rPr>
          <w:rFonts w:ascii="Calibri" w:hAnsi="Calibri" w:cstheme="minorBidi"/>
          <w:b w:val="0"/>
          <w:sz w:val="22"/>
          <w:szCs w:val="22"/>
          <w:lang w:eastAsia="en-US"/>
        </w:rPr>
        <w:t>Minsen</w:t>
      </w:r>
      <w:proofErr w:type="spellEnd"/>
      <w:r>
        <w:rPr>
          <w:rFonts w:ascii="Calibri" w:hAnsi="Calibri" w:cstheme="minorBidi"/>
          <w:b w:val="0"/>
          <w:sz w:val="22"/>
          <w:szCs w:val="22"/>
          <w:lang w:eastAsia="en-US"/>
        </w:rPr>
        <w:t xml:space="preserve"> sowie die Camping- und Reisemobil-Stellplätze werden bis auf weiteres nicht öffnen.</w:t>
      </w:r>
    </w:p>
    <w:p w14:paraId="22EE3330" w14:textId="40F3E7EA" w:rsidR="004A3558" w:rsidRPr="007B7AC7" w:rsidRDefault="004A3558" w:rsidP="00D03B18">
      <w:pPr>
        <w:spacing w:line="360" w:lineRule="auto"/>
        <w:jc w:val="both"/>
        <w:rPr>
          <w:rFonts w:ascii="Calibri" w:eastAsia="Times New Roman" w:hAnsi="Calibri" w:cstheme="minorHAnsi"/>
          <w:color w:val="000000"/>
          <w:sz w:val="22"/>
          <w:szCs w:val="22"/>
          <w:lang w:eastAsia="de-DE"/>
        </w:rPr>
      </w:pPr>
    </w:p>
    <w:p w14:paraId="6E476434" w14:textId="4ABB17FD" w:rsidR="00D03B18" w:rsidRDefault="00D03B18" w:rsidP="00D03B18">
      <w:pPr>
        <w:pStyle w:val="StandardWeb"/>
        <w:spacing w:line="360" w:lineRule="auto"/>
        <w:jc w:val="both"/>
        <w:rPr>
          <w:rFonts w:ascii="Calibri" w:hAnsi="Calibri"/>
          <w:sz w:val="22"/>
          <w:szCs w:val="22"/>
        </w:rPr>
      </w:pPr>
      <w:r>
        <w:rPr>
          <w:rFonts w:ascii="Calibri" w:hAnsi="Calibri"/>
          <w:sz w:val="22"/>
          <w:szCs w:val="22"/>
        </w:rPr>
        <w:lastRenderedPageBreak/>
        <w:t xml:space="preserve">Für das </w:t>
      </w:r>
      <w:proofErr w:type="spellStart"/>
      <w:r>
        <w:rPr>
          <w:rFonts w:ascii="Calibri" w:hAnsi="Calibri"/>
          <w:sz w:val="22"/>
          <w:szCs w:val="22"/>
        </w:rPr>
        <w:t>Wangerland</w:t>
      </w:r>
      <w:proofErr w:type="spellEnd"/>
      <w:r>
        <w:rPr>
          <w:rFonts w:ascii="Calibri" w:hAnsi="Calibri"/>
          <w:sz w:val="22"/>
          <w:szCs w:val="22"/>
        </w:rPr>
        <w:t xml:space="preserve"> als Destination bedeuten diese Maßnahmen einen ebenso harten Einschnitt</w:t>
      </w:r>
      <w:r w:rsidR="00CD02BB">
        <w:rPr>
          <w:rFonts w:ascii="Calibri" w:hAnsi="Calibri"/>
          <w:sz w:val="22"/>
          <w:szCs w:val="22"/>
        </w:rPr>
        <w:t>,</w:t>
      </w:r>
      <w:r>
        <w:rPr>
          <w:rFonts w:ascii="Calibri" w:hAnsi="Calibri"/>
          <w:sz w:val="22"/>
          <w:szCs w:val="22"/>
        </w:rPr>
        <w:t xml:space="preserve"> wie für unsere Gäste und Leistungsträger. Wir sind sehr betroffen von der derzeitigen Situation und vor unser aller steht eine Zeit der Ungewissheit – dennoch gilt es nun zum Schutze aller entsprechend der Schutzmaßnahmen zu handeln. Durch die engmaschige Einhaltung der Schutzmaßnahmen kann ein jeder dazu beitragen Infektionsketten zu unterbrechen und die Ausbreitung des Virus schnell</w:t>
      </w:r>
      <w:r w:rsidR="00CD02BB">
        <w:rPr>
          <w:rFonts w:ascii="Calibri" w:hAnsi="Calibri"/>
          <w:sz w:val="22"/>
          <w:szCs w:val="22"/>
        </w:rPr>
        <w:t>st</w:t>
      </w:r>
      <w:r>
        <w:rPr>
          <w:rFonts w:ascii="Calibri" w:hAnsi="Calibri"/>
          <w:sz w:val="22"/>
          <w:szCs w:val="22"/>
        </w:rPr>
        <w:t xml:space="preserve">möglich einzudämmen – auch mit dem Ziel bald wieder Urlaube und entspannte Stunden im abwechslungsreichen </w:t>
      </w:r>
      <w:proofErr w:type="spellStart"/>
      <w:r>
        <w:rPr>
          <w:rFonts w:ascii="Calibri" w:hAnsi="Calibri"/>
          <w:sz w:val="22"/>
          <w:szCs w:val="22"/>
        </w:rPr>
        <w:t>Wangerland</w:t>
      </w:r>
      <w:proofErr w:type="spellEnd"/>
      <w:r>
        <w:rPr>
          <w:rFonts w:ascii="Calibri" w:hAnsi="Calibri"/>
          <w:sz w:val="22"/>
          <w:szCs w:val="22"/>
        </w:rPr>
        <w:t xml:space="preserve"> verbringen zu können. </w:t>
      </w:r>
    </w:p>
    <w:p w14:paraId="19F540D9" w14:textId="6A8C1893" w:rsidR="00D03B18" w:rsidRDefault="00251683" w:rsidP="00D03B18">
      <w:pPr>
        <w:pStyle w:val="StandardWeb"/>
        <w:spacing w:line="360" w:lineRule="auto"/>
        <w:jc w:val="both"/>
        <w:rPr>
          <w:rFonts w:ascii="Calibri" w:eastAsia="Times New Roman" w:hAnsi="Calibri" w:cstheme="minorHAnsi"/>
          <w:color w:val="000000"/>
          <w:sz w:val="22"/>
          <w:szCs w:val="22"/>
        </w:rPr>
      </w:pPr>
      <w:r>
        <w:rPr>
          <w:rFonts w:ascii="Calibri" w:eastAsia="Times New Roman" w:hAnsi="Calibri" w:cstheme="minorHAnsi"/>
          <w:color w:val="000000"/>
          <w:sz w:val="22"/>
          <w:szCs w:val="22"/>
        </w:rPr>
        <w:t xml:space="preserve">Die Lage befindet sich aktuell im ständigen Wandel, dennoch möchten wir versuchen </w:t>
      </w:r>
      <w:r w:rsidR="00D03B18">
        <w:rPr>
          <w:rFonts w:ascii="Calibri" w:eastAsia="Times New Roman" w:hAnsi="Calibri" w:cstheme="minorHAnsi"/>
          <w:color w:val="000000"/>
          <w:sz w:val="22"/>
          <w:szCs w:val="22"/>
        </w:rPr>
        <w:t xml:space="preserve">Gäste und Einheimische </w:t>
      </w:r>
      <w:r>
        <w:rPr>
          <w:rFonts w:ascii="Calibri" w:eastAsia="Times New Roman" w:hAnsi="Calibri" w:cstheme="minorHAnsi"/>
          <w:color w:val="000000"/>
          <w:sz w:val="22"/>
          <w:szCs w:val="22"/>
        </w:rPr>
        <w:t>bestmöglich auf dem Laufenden zu halten.</w:t>
      </w:r>
      <w:r w:rsidR="00D03B18">
        <w:rPr>
          <w:rFonts w:ascii="Calibri" w:eastAsia="Times New Roman" w:hAnsi="Calibri" w:cstheme="minorHAnsi"/>
          <w:color w:val="000000"/>
          <w:sz w:val="22"/>
          <w:szCs w:val="22"/>
        </w:rPr>
        <w:t xml:space="preserve"> </w:t>
      </w:r>
      <w:r w:rsidR="00BF3C9C">
        <w:rPr>
          <w:rFonts w:ascii="Calibri" w:eastAsia="Times New Roman" w:hAnsi="Calibri" w:cstheme="minorHAnsi"/>
          <w:color w:val="000000"/>
          <w:sz w:val="22"/>
          <w:szCs w:val="22"/>
        </w:rPr>
        <w:t xml:space="preserve">Aus diesem Grund haben wir </w:t>
      </w:r>
      <w:r>
        <w:rPr>
          <w:rFonts w:ascii="Calibri" w:eastAsia="Times New Roman" w:hAnsi="Calibri" w:cstheme="minorHAnsi"/>
          <w:color w:val="000000"/>
          <w:sz w:val="22"/>
          <w:szCs w:val="22"/>
        </w:rPr>
        <w:t xml:space="preserve">auf unserer Website, unter </w:t>
      </w:r>
      <w:r w:rsidRPr="008E21DE">
        <w:rPr>
          <w:rFonts w:ascii="Calibri" w:eastAsia="Times New Roman" w:hAnsi="Calibri" w:cstheme="minorHAnsi"/>
          <w:sz w:val="22"/>
          <w:szCs w:val="22"/>
        </w:rPr>
        <w:t>www.wangerland.de/Coronavirus</w:t>
      </w:r>
      <w:r>
        <w:rPr>
          <w:rFonts w:ascii="Calibri" w:eastAsia="Times New Roman" w:hAnsi="Calibri" w:cstheme="minorHAnsi"/>
          <w:color w:val="000000"/>
          <w:sz w:val="22"/>
          <w:szCs w:val="22"/>
        </w:rPr>
        <w:t>, einen FAQ-Bereich eingerichtet, der die meistgestellten Fragen aufgreift und beantwortet. Dieser Bereich wird fortlaufend aktualisiert und ergänzt. Darüber hinaus stehen unsere Mitarbeiter zu den gewohnten Öffnungszeiten telefonisch unter 04426 / 987 0 (</w:t>
      </w:r>
      <w:proofErr w:type="spellStart"/>
      <w:r>
        <w:rPr>
          <w:rFonts w:ascii="Calibri" w:eastAsia="Times New Roman" w:hAnsi="Calibri" w:cstheme="minorHAnsi"/>
          <w:color w:val="000000"/>
          <w:sz w:val="22"/>
          <w:szCs w:val="22"/>
        </w:rPr>
        <w:t>Horumersiel</w:t>
      </w:r>
      <w:proofErr w:type="spellEnd"/>
      <w:r>
        <w:rPr>
          <w:rFonts w:ascii="Calibri" w:eastAsia="Times New Roman" w:hAnsi="Calibri" w:cstheme="minorHAnsi"/>
          <w:color w:val="000000"/>
          <w:sz w:val="22"/>
          <w:szCs w:val="22"/>
        </w:rPr>
        <w:t>) bzw. 04425 / 958 00 (</w:t>
      </w:r>
      <w:proofErr w:type="spellStart"/>
      <w:r>
        <w:rPr>
          <w:rFonts w:ascii="Calibri" w:eastAsia="Times New Roman" w:hAnsi="Calibri" w:cstheme="minorHAnsi"/>
          <w:color w:val="000000"/>
          <w:sz w:val="22"/>
          <w:szCs w:val="22"/>
        </w:rPr>
        <w:t>Hooksiel</w:t>
      </w:r>
      <w:proofErr w:type="spellEnd"/>
      <w:r>
        <w:rPr>
          <w:rFonts w:ascii="Calibri" w:eastAsia="Times New Roman" w:hAnsi="Calibri" w:cstheme="minorHAnsi"/>
          <w:color w:val="000000"/>
          <w:sz w:val="22"/>
          <w:szCs w:val="22"/>
        </w:rPr>
        <w:t xml:space="preserve">) oder per </w:t>
      </w:r>
      <w:r w:rsidR="008E21DE">
        <w:rPr>
          <w:rFonts w:ascii="Calibri" w:eastAsia="Times New Roman" w:hAnsi="Calibri" w:cstheme="minorHAnsi"/>
          <w:color w:val="000000"/>
          <w:sz w:val="22"/>
          <w:szCs w:val="22"/>
        </w:rPr>
        <w:t>E-</w:t>
      </w:r>
      <w:r>
        <w:rPr>
          <w:rFonts w:ascii="Calibri" w:eastAsia="Times New Roman" w:hAnsi="Calibri" w:cstheme="minorHAnsi"/>
          <w:color w:val="000000"/>
          <w:sz w:val="22"/>
          <w:szCs w:val="22"/>
        </w:rPr>
        <w:t xml:space="preserve">Mail an </w:t>
      </w:r>
      <w:r w:rsidRPr="008E21DE">
        <w:rPr>
          <w:rFonts w:ascii="Calibri" w:eastAsia="Times New Roman" w:hAnsi="Calibri" w:cstheme="minorHAnsi"/>
          <w:sz w:val="22"/>
          <w:szCs w:val="22"/>
        </w:rPr>
        <w:t>info@wangerland.de</w:t>
      </w:r>
      <w:r>
        <w:rPr>
          <w:rFonts w:ascii="Calibri" w:eastAsia="Times New Roman" w:hAnsi="Calibri" w:cstheme="minorHAnsi"/>
          <w:color w:val="000000"/>
          <w:sz w:val="22"/>
          <w:szCs w:val="22"/>
        </w:rPr>
        <w:t xml:space="preserve"> </w:t>
      </w:r>
      <w:r w:rsidR="00BF3C9C">
        <w:rPr>
          <w:rFonts w:ascii="Calibri" w:eastAsia="Times New Roman" w:hAnsi="Calibri" w:cstheme="minorHAnsi"/>
          <w:color w:val="000000"/>
          <w:sz w:val="22"/>
          <w:szCs w:val="22"/>
        </w:rPr>
        <w:t xml:space="preserve">für Ihre Fragen </w:t>
      </w:r>
      <w:r>
        <w:rPr>
          <w:rFonts w:ascii="Calibri" w:eastAsia="Times New Roman" w:hAnsi="Calibri" w:cstheme="minorHAnsi"/>
          <w:color w:val="000000"/>
          <w:sz w:val="22"/>
          <w:szCs w:val="22"/>
        </w:rPr>
        <w:t>zur Verfügung</w:t>
      </w:r>
      <w:r w:rsidR="00BF3C9C">
        <w:rPr>
          <w:rFonts w:ascii="Calibri" w:eastAsia="Times New Roman" w:hAnsi="Calibri" w:cstheme="minorHAnsi"/>
          <w:color w:val="000000"/>
          <w:sz w:val="22"/>
          <w:szCs w:val="22"/>
        </w:rPr>
        <w:t xml:space="preserve">. </w:t>
      </w:r>
      <w:bookmarkStart w:id="0" w:name="_GoBack"/>
      <w:bookmarkEnd w:id="0"/>
    </w:p>
    <w:p w14:paraId="5F0C786A" w14:textId="77777777" w:rsidR="00D03B18" w:rsidRDefault="00D03B18" w:rsidP="00D03B18">
      <w:pPr>
        <w:pStyle w:val="StandardWeb"/>
        <w:spacing w:line="360" w:lineRule="auto"/>
        <w:jc w:val="both"/>
        <w:rPr>
          <w:rFonts w:ascii="Calibri" w:eastAsia="Times New Roman" w:hAnsi="Calibri" w:cstheme="minorHAnsi"/>
          <w:color w:val="000000"/>
          <w:sz w:val="22"/>
          <w:szCs w:val="22"/>
        </w:rPr>
      </w:pPr>
    </w:p>
    <w:p w14:paraId="7C745ED5" w14:textId="77777777" w:rsidR="00D03B18" w:rsidRPr="007B7AC7" w:rsidRDefault="00D03B18" w:rsidP="00D03B18">
      <w:pPr>
        <w:pStyle w:val="StandardWeb"/>
        <w:spacing w:line="360" w:lineRule="auto"/>
        <w:jc w:val="both"/>
        <w:rPr>
          <w:rFonts w:ascii="Calibri" w:eastAsia="Times New Roman" w:hAnsi="Calibri" w:cstheme="minorHAnsi"/>
          <w:color w:val="000000"/>
          <w:sz w:val="22"/>
          <w:szCs w:val="22"/>
        </w:rPr>
      </w:pPr>
    </w:p>
    <w:sectPr w:rsidR="00D03B18" w:rsidRPr="007B7AC7" w:rsidSect="007B1C27">
      <w:pgSz w:w="11900" w:h="16840"/>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Pacifico">
    <w:altName w:val="Pacifico Regular"/>
    <w:charset w:val="00"/>
    <w:family w:val="auto"/>
    <w:pitch w:val="variable"/>
    <w:sig w:usb0="8000002F" w:usb1="4000004B" w:usb2="00000000" w:usb3="00000000" w:csb0="00000001" w:csb1="00000000"/>
  </w:font>
  <w:font w:name="Foundry Form Sans Book">
    <w:altName w:val="Calibri"/>
    <w:panose1 w:val="00000000000000000000"/>
    <w:charset w:val="4D"/>
    <w:family w:val="auto"/>
    <w:notTrueType/>
    <w:pitch w:val="variable"/>
    <w:sig w:usb0="800000AF" w:usb1="5000205B" w:usb2="00000000" w:usb3="00000000" w:csb0="00000001" w:csb1="00000000"/>
  </w:font>
  <w:font w:name="Arial">
    <w:panose1 w:val="020B0604020202020204"/>
    <w:charset w:val="00"/>
    <w:family w:val="auto"/>
    <w:pitch w:val="variable"/>
    <w:sig w:usb0="00000003" w:usb1="00000000" w:usb2="00000000" w:usb3="00000000" w:csb0="00000001" w:csb1="00000000"/>
  </w:font>
  <w:font w:name="游ゴシック Light">
    <w:panose1 w:val="00000000000000000000"/>
    <w:charset w:val="80"/>
    <w:family w:val="roman"/>
    <w:notTrueType/>
    <w:pitch w:val="default"/>
  </w:font>
  <w:font w:name="Calibri Light">
    <w:panose1 w:val="020F0302020204030204"/>
    <w:charset w:val="00"/>
    <w:family w:val="auto"/>
    <w:pitch w:val="variable"/>
    <w:sig w:usb0="A00002EF" w:usb1="4000207B" w:usb2="00000000" w:usb3="00000000" w:csb0="0000009F" w:csb1="00000000"/>
  </w:font>
  <w:font w:name="游明朝">
    <w:panose1 w:val="00000000000000000000"/>
    <w:charset w:val="8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2AFB"/>
    <w:rsid w:val="00021190"/>
    <w:rsid w:val="000617DE"/>
    <w:rsid w:val="000840BD"/>
    <w:rsid w:val="000A51CB"/>
    <w:rsid w:val="000B3016"/>
    <w:rsid w:val="000C2090"/>
    <w:rsid w:val="000D069F"/>
    <w:rsid w:val="000E562C"/>
    <w:rsid w:val="001157F7"/>
    <w:rsid w:val="001C7183"/>
    <w:rsid w:val="00251683"/>
    <w:rsid w:val="0027260B"/>
    <w:rsid w:val="00312211"/>
    <w:rsid w:val="0032173C"/>
    <w:rsid w:val="00377C9F"/>
    <w:rsid w:val="003846E0"/>
    <w:rsid w:val="004310CD"/>
    <w:rsid w:val="004A3558"/>
    <w:rsid w:val="004E668D"/>
    <w:rsid w:val="005139E8"/>
    <w:rsid w:val="00516240"/>
    <w:rsid w:val="00552B87"/>
    <w:rsid w:val="00574EAC"/>
    <w:rsid w:val="005A2B1B"/>
    <w:rsid w:val="006359EA"/>
    <w:rsid w:val="006B2EA8"/>
    <w:rsid w:val="006F5186"/>
    <w:rsid w:val="007250E6"/>
    <w:rsid w:val="007B1C27"/>
    <w:rsid w:val="007B7AC7"/>
    <w:rsid w:val="008E21DE"/>
    <w:rsid w:val="00923D35"/>
    <w:rsid w:val="00936D2B"/>
    <w:rsid w:val="009A5A8F"/>
    <w:rsid w:val="009B34EF"/>
    <w:rsid w:val="00A22A11"/>
    <w:rsid w:val="00A22AFB"/>
    <w:rsid w:val="00A6560B"/>
    <w:rsid w:val="00A840B3"/>
    <w:rsid w:val="00B47706"/>
    <w:rsid w:val="00BF3C9C"/>
    <w:rsid w:val="00C57D9A"/>
    <w:rsid w:val="00C72DBA"/>
    <w:rsid w:val="00CD02BB"/>
    <w:rsid w:val="00CD7811"/>
    <w:rsid w:val="00CF11A4"/>
    <w:rsid w:val="00D03B18"/>
    <w:rsid w:val="00D357CC"/>
    <w:rsid w:val="00DE496F"/>
    <w:rsid w:val="00DE7520"/>
    <w:rsid w:val="00FB26A2"/>
    <w:rsid w:val="00FB5F24"/>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1E2CE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2">
    <w:name w:val="heading 2"/>
    <w:basedOn w:val="Standard"/>
    <w:link w:val="berschrift2Zeichen"/>
    <w:uiPriority w:val="9"/>
    <w:qFormat/>
    <w:rsid w:val="000D069F"/>
    <w:pPr>
      <w:spacing w:before="100" w:beforeAutospacing="1" w:after="100" w:afterAutospacing="1"/>
      <w:outlineLvl w:val="1"/>
    </w:pPr>
    <w:rPr>
      <w:rFonts w:ascii="Times New Roman" w:hAnsi="Times New Roman" w:cs="Times New Roman"/>
      <w:b/>
      <w:bCs/>
      <w:sz w:val="36"/>
      <w:szCs w:val="36"/>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ml-react-markdown-inline-token">
    <w:name w:val="ml-react-markdown-inline-token"/>
    <w:basedOn w:val="Absatzstandardschriftart"/>
    <w:rsid w:val="00A22AFB"/>
  </w:style>
  <w:style w:type="character" w:styleId="Link">
    <w:name w:val="Hyperlink"/>
    <w:basedOn w:val="Absatzstandardschriftart"/>
    <w:uiPriority w:val="99"/>
    <w:unhideWhenUsed/>
    <w:rsid w:val="00516240"/>
    <w:rPr>
      <w:color w:val="0000FF"/>
      <w:u w:val="single"/>
    </w:rPr>
  </w:style>
  <w:style w:type="paragraph" w:styleId="StandardWeb">
    <w:name w:val="Normal (Web)"/>
    <w:basedOn w:val="Standard"/>
    <w:uiPriority w:val="99"/>
    <w:unhideWhenUsed/>
    <w:rsid w:val="00C72DBA"/>
    <w:pPr>
      <w:spacing w:before="100" w:beforeAutospacing="1" w:after="100" w:afterAutospacing="1"/>
    </w:pPr>
    <w:rPr>
      <w:rFonts w:ascii="Times New Roman" w:hAnsi="Times New Roman" w:cs="Times New Roman"/>
      <w:sz w:val="20"/>
      <w:szCs w:val="20"/>
      <w:lang w:eastAsia="de-DE"/>
    </w:rPr>
  </w:style>
  <w:style w:type="character" w:customStyle="1" w:styleId="berschrift2Zeichen">
    <w:name w:val="Überschrift 2 Zeichen"/>
    <w:basedOn w:val="Absatzstandardschriftart"/>
    <w:link w:val="berschrift2"/>
    <w:uiPriority w:val="9"/>
    <w:rsid w:val="000D069F"/>
    <w:rPr>
      <w:rFonts w:ascii="Times New Roman" w:hAnsi="Times New Roman" w:cs="Times New Roman"/>
      <w:b/>
      <w:bCs/>
      <w:sz w:val="36"/>
      <w:szCs w:val="36"/>
      <w:lang w:eastAsia="de-DE"/>
    </w:rPr>
  </w:style>
  <w:style w:type="character" w:customStyle="1" w:styleId="bpa-teaser-title-text-inner">
    <w:name w:val="bpa-teaser-title-text-inner"/>
    <w:basedOn w:val="Absatzstandardschriftart"/>
    <w:rsid w:val="000D069F"/>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2">
    <w:name w:val="heading 2"/>
    <w:basedOn w:val="Standard"/>
    <w:link w:val="berschrift2Zeichen"/>
    <w:uiPriority w:val="9"/>
    <w:qFormat/>
    <w:rsid w:val="000D069F"/>
    <w:pPr>
      <w:spacing w:before="100" w:beforeAutospacing="1" w:after="100" w:afterAutospacing="1"/>
      <w:outlineLvl w:val="1"/>
    </w:pPr>
    <w:rPr>
      <w:rFonts w:ascii="Times New Roman" w:hAnsi="Times New Roman" w:cs="Times New Roman"/>
      <w:b/>
      <w:bCs/>
      <w:sz w:val="36"/>
      <w:szCs w:val="36"/>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ml-react-markdown-inline-token">
    <w:name w:val="ml-react-markdown-inline-token"/>
    <w:basedOn w:val="Absatzstandardschriftart"/>
    <w:rsid w:val="00A22AFB"/>
  </w:style>
  <w:style w:type="character" w:styleId="Link">
    <w:name w:val="Hyperlink"/>
    <w:basedOn w:val="Absatzstandardschriftart"/>
    <w:uiPriority w:val="99"/>
    <w:unhideWhenUsed/>
    <w:rsid w:val="00516240"/>
    <w:rPr>
      <w:color w:val="0000FF"/>
      <w:u w:val="single"/>
    </w:rPr>
  </w:style>
  <w:style w:type="paragraph" w:styleId="StandardWeb">
    <w:name w:val="Normal (Web)"/>
    <w:basedOn w:val="Standard"/>
    <w:uiPriority w:val="99"/>
    <w:unhideWhenUsed/>
    <w:rsid w:val="00C72DBA"/>
    <w:pPr>
      <w:spacing w:before="100" w:beforeAutospacing="1" w:after="100" w:afterAutospacing="1"/>
    </w:pPr>
    <w:rPr>
      <w:rFonts w:ascii="Times New Roman" w:hAnsi="Times New Roman" w:cs="Times New Roman"/>
      <w:sz w:val="20"/>
      <w:szCs w:val="20"/>
      <w:lang w:eastAsia="de-DE"/>
    </w:rPr>
  </w:style>
  <w:style w:type="character" w:customStyle="1" w:styleId="berschrift2Zeichen">
    <w:name w:val="Überschrift 2 Zeichen"/>
    <w:basedOn w:val="Absatzstandardschriftart"/>
    <w:link w:val="berschrift2"/>
    <w:uiPriority w:val="9"/>
    <w:rsid w:val="000D069F"/>
    <w:rPr>
      <w:rFonts w:ascii="Times New Roman" w:hAnsi="Times New Roman" w:cs="Times New Roman"/>
      <w:b/>
      <w:bCs/>
      <w:sz w:val="36"/>
      <w:szCs w:val="36"/>
      <w:lang w:eastAsia="de-DE"/>
    </w:rPr>
  </w:style>
  <w:style w:type="character" w:customStyle="1" w:styleId="bpa-teaser-title-text-inner">
    <w:name w:val="bpa-teaser-title-text-inner"/>
    <w:basedOn w:val="Absatzstandardschriftart"/>
    <w:rsid w:val="000D06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4763373">
      <w:bodyDiv w:val="1"/>
      <w:marLeft w:val="0"/>
      <w:marRight w:val="0"/>
      <w:marTop w:val="0"/>
      <w:marBottom w:val="0"/>
      <w:divBdr>
        <w:top w:val="none" w:sz="0" w:space="0" w:color="auto"/>
        <w:left w:val="none" w:sz="0" w:space="0" w:color="auto"/>
        <w:bottom w:val="none" w:sz="0" w:space="0" w:color="auto"/>
        <w:right w:val="none" w:sz="0" w:space="0" w:color="auto"/>
      </w:divBdr>
    </w:div>
    <w:div w:id="170149174">
      <w:bodyDiv w:val="1"/>
      <w:marLeft w:val="0"/>
      <w:marRight w:val="0"/>
      <w:marTop w:val="0"/>
      <w:marBottom w:val="0"/>
      <w:divBdr>
        <w:top w:val="none" w:sz="0" w:space="0" w:color="auto"/>
        <w:left w:val="none" w:sz="0" w:space="0" w:color="auto"/>
        <w:bottom w:val="none" w:sz="0" w:space="0" w:color="auto"/>
        <w:right w:val="none" w:sz="0" w:space="0" w:color="auto"/>
      </w:divBdr>
    </w:div>
    <w:div w:id="360858509">
      <w:bodyDiv w:val="1"/>
      <w:marLeft w:val="0"/>
      <w:marRight w:val="0"/>
      <w:marTop w:val="0"/>
      <w:marBottom w:val="0"/>
      <w:divBdr>
        <w:top w:val="none" w:sz="0" w:space="0" w:color="auto"/>
        <w:left w:val="none" w:sz="0" w:space="0" w:color="auto"/>
        <w:bottom w:val="none" w:sz="0" w:space="0" w:color="auto"/>
        <w:right w:val="none" w:sz="0" w:space="0" w:color="auto"/>
      </w:divBdr>
    </w:div>
    <w:div w:id="463431066">
      <w:bodyDiv w:val="1"/>
      <w:marLeft w:val="0"/>
      <w:marRight w:val="0"/>
      <w:marTop w:val="0"/>
      <w:marBottom w:val="0"/>
      <w:divBdr>
        <w:top w:val="none" w:sz="0" w:space="0" w:color="auto"/>
        <w:left w:val="none" w:sz="0" w:space="0" w:color="auto"/>
        <w:bottom w:val="none" w:sz="0" w:space="0" w:color="auto"/>
        <w:right w:val="none" w:sz="0" w:space="0" w:color="auto"/>
      </w:divBdr>
      <w:divsChild>
        <w:div w:id="422188775">
          <w:marLeft w:val="0"/>
          <w:marRight w:val="0"/>
          <w:marTop w:val="0"/>
          <w:marBottom w:val="0"/>
          <w:divBdr>
            <w:top w:val="none" w:sz="0" w:space="0" w:color="auto"/>
            <w:left w:val="none" w:sz="0" w:space="0" w:color="auto"/>
            <w:bottom w:val="none" w:sz="0" w:space="0" w:color="auto"/>
            <w:right w:val="none" w:sz="0" w:space="0" w:color="auto"/>
          </w:divBdr>
          <w:divsChild>
            <w:div w:id="652299510">
              <w:marLeft w:val="0"/>
              <w:marRight w:val="0"/>
              <w:marTop w:val="0"/>
              <w:marBottom w:val="0"/>
              <w:divBdr>
                <w:top w:val="none" w:sz="0" w:space="0" w:color="auto"/>
                <w:left w:val="none" w:sz="0" w:space="0" w:color="auto"/>
                <w:bottom w:val="none" w:sz="0" w:space="0" w:color="auto"/>
                <w:right w:val="none" w:sz="0" w:space="0" w:color="auto"/>
              </w:divBdr>
              <w:divsChild>
                <w:div w:id="1386877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3567992">
      <w:bodyDiv w:val="1"/>
      <w:marLeft w:val="0"/>
      <w:marRight w:val="0"/>
      <w:marTop w:val="0"/>
      <w:marBottom w:val="0"/>
      <w:divBdr>
        <w:top w:val="none" w:sz="0" w:space="0" w:color="auto"/>
        <w:left w:val="none" w:sz="0" w:space="0" w:color="auto"/>
        <w:bottom w:val="none" w:sz="0" w:space="0" w:color="auto"/>
        <w:right w:val="none" w:sz="0" w:space="0" w:color="auto"/>
      </w:divBdr>
      <w:divsChild>
        <w:div w:id="572470494">
          <w:marLeft w:val="0"/>
          <w:marRight w:val="0"/>
          <w:marTop w:val="0"/>
          <w:marBottom w:val="0"/>
          <w:divBdr>
            <w:top w:val="none" w:sz="0" w:space="0" w:color="auto"/>
            <w:left w:val="none" w:sz="0" w:space="0" w:color="auto"/>
            <w:bottom w:val="none" w:sz="0" w:space="0" w:color="auto"/>
            <w:right w:val="none" w:sz="0" w:space="0" w:color="auto"/>
          </w:divBdr>
          <w:divsChild>
            <w:div w:id="1352224981">
              <w:marLeft w:val="0"/>
              <w:marRight w:val="0"/>
              <w:marTop w:val="0"/>
              <w:marBottom w:val="0"/>
              <w:divBdr>
                <w:top w:val="none" w:sz="0" w:space="0" w:color="auto"/>
                <w:left w:val="none" w:sz="0" w:space="0" w:color="auto"/>
                <w:bottom w:val="none" w:sz="0" w:space="0" w:color="auto"/>
                <w:right w:val="none" w:sz="0" w:space="0" w:color="auto"/>
              </w:divBdr>
              <w:divsChild>
                <w:div w:id="543756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7588036">
      <w:bodyDiv w:val="1"/>
      <w:marLeft w:val="0"/>
      <w:marRight w:val="0"/>
      <w:marTop w:val="0"/>
      <w:marBottom w:val="0"/>
      <w:divBdr>
        <w:top w:val="none" w:sz="0" w:space="0" w:color="auto"/>
        <w:left w:val="none" w:sz="0" w:space="0" w:color="auto"/>
        <w:bottom w:val="none" w:sz="0" w:space="0" w:color="auto"/>
        <w:right w:val="none" w:sz="0" w:space="0" w:color="auto"/>
      </w:divBdr>
    </w:div>
    <w:div w:id="1003707556">
      <w:bodyDiv w:val="1"/>
      <w:marLeft w:val="0"/>
      <w:marRight w:val="0"/>
      <w:marTop w:val="0"/>
      <w:marBottom w:val="0"/>
      <w:divBdr>
        <w:top w:val="none" w:sz="0" w:space="0" w:color="auto"/>
        <w:left w:val="none" w:sz="0" w:space="0" w:color="auto"/>
        <w:bottom w:val="none" w:sz="0" w:space="0" w:color="auto"/>
        <w:right w:val="none" w:sz="0" w:space="0" w:color="auto"/>
      </w:divBdr>
    </w:div>
    <w:div w:id="1124731906">
      <w:bodyDiv w:val="1"/>
      <w:marLeft w:val="0"/>
      <w:marRight w:val="0"/>
      <w:marTop w:val="0"/>
      <w:marBottom w:val="0"/>
      <w:divBdr>
        <w:top w:val="none" w:sz="0" w:space="0" w:color="auto"/>
        <w:left w:val="none" w:sz="0" w:space="0" w:color="auto"/>
        <w:bottom w:val="none" w:sz="0" w:space="0" w:color="auto"/>
        <w:right w:val="none" w:sz="0" w:space="0" w:color="auto"/>
      </w:divBdr>
    </w:div>
    <w:div w:id="1200165301">
      <w:bodyDiv w:val="1"/>
      <w:marLeft w:val="0"/>
      <w:marRight w:val="0"/>
      <w:marTop w:val="0"/>
      <w:marBottom w:val="0"/>
      <w:divBdr>
        <w:top w:val="none" w:sz="0" w:space="0" w:color="auto"/>
        <w:left w:val="none" w:sz="0" w:space="0" w:color="auto"/>
        <w:bottom w:val="none" w:sz="0" w:space="0" w:color="auto"/>
        <w:right w:val="none" w:sz="0" w:space="0" w:color="auto"/>
      </w:divBdr>
      <w:divsChild>
        <w:div w:id="1389841941">
          <w:marLeft w:val="0"/>
          <w:marRight w:val="0"/>
          <w:marTop w:val="0"/>
          <w:marBottom w:val="0"/>
          <w:divBdr>
            <w:top w:val="none" w:sz="0" w:space="0" w:color="auto"/>
            <w:left w:val="none" w:sz="0" w:space="0" w:color="auto"/>
            <w:bottom w:val="none" w:sz="0" w:space="0" w:color="auto"/>
            <w:right w:val="none" w:sz="0" w:space="0" w:color="auto"/>
          </w:divBdr>
        </w:div>
        <w:div w:id="636883712">
          <w:marLeft w:val="0"/>
          <w:marRight w:val="0"/>
          <w:marTop w:val="0"/>
          <w:marBottom w:val="0"/>
          <w:divBdr>
            <w:top w:val="none" w:sz="0" w:space="0" w:color="auto"/>
            <w:left w:val="none" w:sz="0" w:space="0" w:color="auto"/>
            <w:bottom w:val="none" w:sz="0" w:space="0" w:color="auto"/>
            <w:right w:val="none" w:sz="0" w:space="0" w:color="auto"/>
          </w:divBdr>
        </w:div>
        <w:div w:id="1875147743">
          <w:marLeft w:val="0"/>
          <w:marRight w:val="0"/>
          <w:marTop w:val="0"/>
          <w:marBottom w:val="0"/>
          <w:divBdr>
            <w:top w:val="none" w:sz="0" w:space="0" w:color="auto"/>
            <w:left w:val="none" w:sz="0" w:space="0" w:color="auto"/>
            <w:bottom w:val="none" w:sz="0" w:space="0" w:color="auto"/>
            <w:right w:val="none" w:sz="0" w:space="0" w:color="auto"/>
          </w:divBdr>
        </w:div>
        <w:div w:id="1227766685">
          <w:marLeft w:val="0"/>
          <w:marRight w:val="0"/>
          <w:marTop w:val="0"/>
          <w:marBottom w:val="0"/>
          <w:divBdr>
            <w:top w:val="none" w:sz="0" w:space="0" w:color="auto"/>
            <w:left w:val="none" w:sz="0" w:space="0" w:color="auto"/>
            <w:bottom w:val="none" w:sz="0" w:space="0" w:color="auto"/>
            <w:right w:val="none" w:sz="0" w:space="0" w:color="auto"/>
          </w:divBdr>
        </w:div>
        <w:div w:id="2124809498">
          <w:marLeft w:val="0"/>
          <w:marRight w:val="0"/>
          <w:marTop w:val="0"/>
          <w:marBottom w:val="0"/>
          <w:divBdr>
            <w:top w:val="none" w:sz="0" w:space="0" w:color="auto"/>
            <w:left w:val="none" w:sz="0" w:space="0" w:color="auto"/>
            <w:bottom w:val="none" w:sz="0" w:space="0" w:color="auto"/>
            <w:right w:val="none" w:sz="0" w:space="0" w:color="auto"/>
          </w:divBdr>
        </w:div>
        <w:div w:id="1134175422">
          <w:marLeft w:val="0"/>
          <w:marRight w:val="0"/>
          <w:marTop w:val="0"/>
          <w:marBottom w:val="0"/>
          <w:divBdr>
            <w:top w:val="none" w:sz="0" w:space="0" w:color="auto"/>
            <w:left w:val="none" w:sz="0" w:space="0" w:color="auto"/>
            <w:bottom w:val="none" w:sz="0" w:space="0" w:color="auto"/>
            <w:right w:val="none" w:sz="0" w:space="0" w:color="auto"/>
          </w:divBdr>
        </w:div>
        <w:div w:id="411661031">
          <w:marLeft w:val="0"/>
          <w:marRight w:val="0"/>
          <w:marTop w:val="0"/>
          <w:marBottom w:val="0"/>
          <w:divBdr>
            <w:top w:val="none" w:sz="0" w:space="0" w:color="auto"/>
            <w:left w:val="none" w:sz="0" w:space="0" w:color="auto"/>
            <w:bottom w:val="none" w:sz="0" w:space="0" w:color="auto"/>
            <w:right w:val="none" w:sz="0" w:space="0" w:color="auto"/>
          </w:divBdr>
        </w:div>
        <w:div w:id="772477694">
          <w:marLeft w:val="0"/>
          <w:marRight w:val="0"/>
          <w:marTop w:val="0"/>
          <w:marBottom w:val="0"/>
          <w:divBdr>
            <w:top w:val="none" w:sz="0" w:space="0" w:color="auto"/>
            <w:left w:val="none" w:sz="0" w:space="0" w:color="auto"/>
            <w:bottom w:val="none" w:sz="0" w:space="0" w:color="auto"/>
            <w:right w:val="none" w:sz="0" w:space="0" w:color="auto"/>
          </w:divBdr>
        </w:div>
        <w:div w:id="675302097">
          <w:marLeft w:val="0"/>
          <w:marRight w:val="0"/>
          <w:marTop w:val="0"/>
          <w:marBottom w:val="0"/>
          <w:divBdr>
            <w:top w:val="none" w:sz="0" w:space="0" w:color="auto"/>
            <w:left w:val="none" w:sz="0" w:space="0" w:color="auto"/>
            <w:bottom w:val="none" w:sz="0" w:space="0" w:color="auto"/>
            <w:right w:val="none" w:sz="0" w:space="0" w:color="auto"/>
          </w:divBdr>
        </w:div>
        <w:div w:id="1583101713">
          <w:marLeft w:val="0"/>
          <w:marRight w:val="0"/>
          <w:marTop w:val="0"/>
          <w:marBottom w:val="0"/>
          <w:divBdr>
            <w:top w:val="none" w:sz="0" w:space="0" w:color="auto"/>
            <w:left w:val="none" w:sz="0" w:space="0" w:color="auto"/>
            <w:bottom w:val="none" w:sz="0" w:space="0" w:color="auto"/>
            <w:right w:val="none" w:sz="0" w:space="0" w:color="auto"/>
          </w:divBdr>
        </w:div>
        <w:div w:id="581917174">
          <w:marLeft w:val="0"/>
          <w:marRight w:val="0"/>
          <w:marTop w:val="0"/>
          <w:marBottom w:val="0"/>
          <w:divBdr>
            <w:top w:val="none" w:sz="0" w:space="0" w:color="auto"/>
            <w:left w:val="none" w:sz="0" w:space="0" w:color="auto"/>
            <w:bottom w:val="none" w:sz="0" w:space="0" w:color="auto"/>
            <w:right w:val="none" w:sz="0" w:space="0" w:color="auto"/>
          </w:divBdr>
        </w:div>
      </w:divsChild>
    </w:div>
    <w:div w:id="1607880228">
      <w:bodyDiv w:val="1"/>
      <w:marLeft w:val="0"/>
      <w:marRight w:val="0"/>
      <w:marTop w:val="0"/>
      <w:marBottom w:val="0"/>
      <w:divBdr>
        <w:top w:val="none" w:sz="0" w:space="0" w:color="auto"/>
        <w:left w:val="none" w:sz="0" w:space="0" w:color="auto"/>
        <w:bottom w:val="none" w:sz="0" w:space="0" w:color="auto"/>
        <w:right w:val="none" w:sz="0" w:space="0" w:color="auto"/>
      </w:divBdr>
      <w:divsChild>
        <w:div w:id="139427711">
          <w:marLeft w:val="0"/>
          <w:marRight w:val="0"/>
          <w:marTop w:val="0"/>
          <w:marBottom w:val="0"/>
          <w:divBdr>
            <w:top w:val="none" w:sz="0" w:space="0" w:color="auto"/>
            <w:left w:val="none" w:sz="0" w:space="0" w:color="auto"/>
            <w:bottom w:val="none" w:sz="0" w:space="0" w:color="auto"/>
            <w:right w:val="none" w:sz="0" w:space="0" w:color="auto"/>
          </w:divBdr>
          <w:divsChild>
            <w:div w:id="37555698">
              <w:marLeft w:val="0"/>
              <w:marRight w:val="0"/>
              <w:marTop w:val="0"/>
              <w:marBottom w:val="0"/>
              <w:divBdr>
                <w:top w:val="none" w:sz="0" w:space="0" w:color="auto"/>
                <w:left w:val="none" w:sz="0" w:space="0" w:color="auto"/>
                <w:bottom w:val="none" w:sz="0" w:space="0" w:color="auto"/>
                <w:right w:val="none" w:sz="0" w:space="0" w:color="auto"/>
              </w:divBdr>
              <w:divsChild>
                <w:div w:id="284507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9085903">
      <w:bodyDiv w:val="1"/>
      <w:marLeft w:val="0"/>
      <w:marRight w:val="0"/>
      <w:marTop w:val="0"/>
      <w:marBottom w:val="0"/>
      <w:divBdr>
        <w:top w:val="none" w:sz="0" w:space="0" w:color="auto"/>
        <w:left w:val="none" w:sz="0" w:space="0" w:color="auto"/>
        <w:bottom w:val="none" w:sz="0" w:space="0" w:color="auto"/>
        <w:right w:val="none" w:sz="0" w:space="0" w:color="auto"/>
      </w:divBdr>
    </w:div>
    <w:div w:id="2027057905">
      <w:bodyDiv w:val="1"/>
      <w:marLeft w:val="0"/>
      <w:marRight w:val="0"/>
      <w:marTop w:val="0"/>
      <w:marBottom w:val="0"/>
      <w:divBdr>
        <w:top w:val="none" w:sz="0" w:space="0" w:color="auto"/>
        <w:left w:val="none" w:sz="0" w:space="0" w:color="auto"/>
        <w:bottom w:val="none" w:sz="0" w:space="0" w:color="auto"/>
        <w:right w:val="none" w:sz="0" w:space="0" w:color="auto"/>
      </w:divBdr>
      <w:divsChild>
        <w:div w:id="598375104">
          <w:marLeft w:val="0"/>
          <w:marRight w:val="0"/>
          <w:marTop w:val="0"/>
          <w:marBottom w:val="0"/>
          <w:divBdr>
            <w:top w:val="none" w:sz="0" w:space="0" w:color="auto"/>
            <w:left w:val="none" w:sz="0" w:space="0" w:color="auto"/>
            <w:bottom w:val="none" w:sz="0" w:space="0" w:color="auto"/>
            <w:right w:val="none" w:sz="0" w:space="0" w:color="auto"/>
          </w:divBdr>
        </w:div>
        <w:div w:id="889804284">
          <w:marLeft w:val="0"/>
          <w:marRight w:val="0"/>
          <w:marTop w:val="0"/>
          <w:marBottom w:val="0"/>
          <w:divBdr>
            <w:top w:val="none" w:sz="0" w:space="0" w:color="auto"/>
            <w:left w:val="none" w:sz="0" w:space="0" w:color="auto"/>
            <w:bottom w:val="none" w:sz="0" w:space="0" w:color="auto"/>
            <w:right w:val="none" w:sz="0" w:space="0" w:color="auto"/>
          </w:divBdr>
        </w:div>
        <w:div w:id="1468664586">
          <w:marLeft w:val="0"/>
          <w:marRight w:val="0"/>
          <w:marTop w:val="0"/>
          <w:marBottom w:val="0"/>
          <w:divBdr>
            <w:top w:val="none" w:sz="0" w:space="0" w:color="auto"/>
            <w:left w:val="none" w:sz="0" w:space="0" w:color="auto"/>
            <w:bottom w:val="none" w:sz="0" w:space="0" w:color="auto"/>
            <w:right w:val="none" w:sz="0" w:space="0" w:color="auto"/>
          </w:divBdr>
        </w:div>
        <w:div w:id="2008439825">
          <w:marLeft w:val="0"/>
          <w:marRight w:val="0"/>
          <w:marTop w:val="0"/>
          <w:marBottom w:val="0"/>
          <w:divBdr>
            <w:top w:val="none" w:sz="0" w:space="0" w:color="auto"/>
            <w:left w:val="none" w:sz="0" w:space="0" w:color="auto"/>
            <w:bottom w:val="none" w:sz="0" w:space="0" w:color="auto"/>
            <w:right w:val="none" w:sz="0" w:space="0" w:color="auto"/>
          </w:divBdr>
        </w:div>
        <w:div w:id="544103163">
          <w:marLeft w:val="0"/>
          <w:marRight w:val="0"/>
          <w:marTop w:val="0"/>
          <w:marBottom w:val="0"/>
          <w:divBdr>
            <w:top w:val="none" w:sz="0" w:space="0" w:color="auto"/>
            <w:left w:val="none" w:sz="0" w:space="0" w:color="auto"/>
            <w:bottom w:val="none" w:sz="0" w:space="0" w:color="auto"/>
            <w:right w:val="none" w:sz="0" w:space="0" w:color="auto"/>
          </w:divBdr>
        </w:div>
      </w:divsChild>
    </w:div>
    <w:div w:id="2082215674">
      <w:bodyDiv w:val="1"/>
      <w:marLeft w:val="0"/>
      <w:marRight w:val="0"/>
      <w:marTop w:val="0"/>
      <w:marBottom w:val="0"/>
      <w:divBdr>
        <w:top w:val="none" w:sz="0" w:space="0" w:color="auto"/>
        <w:left w:val="none" w:sz="0" w:space="0" w:color="auto"/>
        <w:bottom w:val="none" w:sz="0" w:space="0" w:color="auto"/>
        <w:right w:val="none" w:sz="0" w:space="0" w:color="auto"/>
      </w:divBdr>
      <w:divsChild>
        <w:div w:id="1596286739">
          <w:marLeft w:val="0"/>
          <w:marRight w:val="0"/>
          <w:marTop w:val="0"/>
          <w:marBottom w:val="0"/>
          <w:divBdr>
            <w:top w:val="none" w:sz="0" w:space="0" w:color="auto"/>
            <w:left w:val="none" w:sz="0" w:space="0" w:color="auto"/>
            <w:bottom w:val="none" w:sz="0" w:space="0" w:color="auto"/>
            <w:right w:val="none" w:sz="0" w:space="0" w:color="auto"/>
          </w:divBdr>
          <w:divsChild>
            <w:div w:id="622541570">
              <w:marLeft w:val="0"/>
              <w:marRight w:val="0"/>
              <w:marTop w:val="0"/>
              <w:marBottom w:val="0"/>
              <w:divBdr>
                <w:top w:val="none" w:sz="0" w:space="0" w:color="auto"/>
                <w:left w:val="none" w:sz="0" w:space="0" w:color="auto"/>
                <w:bottom w:val="none" w:sz="0" w:space="0" w:color="auto"/>
                <w:right w:val="none" w:sz="0" w:space="0" w:color="auto"/>
              </w:divBdr>
              <w:divsChild>
                <w:div w:id="1328750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466</Words>
  <Characters>2937</Characters>
  <Application>Microsoft Macintosh Word</Application>
  <DocSecurity>0</DocSecurity>
  <Lines>24</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3397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Larissa Strangmann</dc:creator>
  <cp:keywords/>
  <dc:description/>
  <cp:lastModifiedBy>Larissa Strangmann</cp:lastModifiedBy>
  <cp:revision>2</cp:revision>
  <cp:lastPrinted>2020-03-18T14:18:00Z</cp:lastPrinted>
  <dcterms:created xsi:type="dcterms:W3CDTF">2020-03-18T14:40:00Z</dcterms:created>
  <dcterms:modified xsi:type="dcterms:W3CDTF">2020-03-18T14:40:00Z</dcterms:modified>
</cp:coreProperties>
</file>